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6D0F" w14:textId="77777777" w:rsidR="0014401B" w:rsidRPr="00EA34DF" w:rsidRDefault="00655A8A" w:rsidP="0014401B">
      <w:pPr>
        <w:spacing w:after="384" w:line="493" w:lineRule="atLeast"/>
        <w:rPr>
          <w:rFonts w:ascii="Century Gothic" w:hAnsi="Century Gothic"/>
          <w:sz w:val="28"/>
          <w:szCs w:val="28"/>
          <w:rtl/>
        </w:rPr>
      </w:pPr>
      <w:r>
        <w:rPr>
          <w:rFonts w:ascii="Ubuntu" w:hAnsi="Ubuntu"/>
          <w:color w:val="555555"/>
          <w:sz w:val="23"/>
          <w:szCs w:val="23"/>
          <w:rtl/>
        </w:rPr>
        <w:br/>
      </w:r>
    </w:p>
    <w:p w14:paraId="0171C12B" w14:textId="51F0936D" w:rsidR="0014401B" w:rsidRDefault="0014401B" w:rsidP="004F38A1">
      <w:pPr>
        <w:bidi/>
        <w:spacing w:after="384" w:line="493" w:lineRule="atLeast"/>
        <w:jc w:val="center"/>
        <w:rPr>
          <w:rFonts w:ascii="Century Gothic" w:hAnsi="Century Gothic" w:cs="Times New Roman"/>
          <w:sz w:val="28"/>
          <w:szCs w:val="28"/>
          <w:rtl/>
        </w:rPr>
      </w:pPr>
      <w:r>
        <w:rPr>
          <w:rFonts w:ascii="Century Gothic" w:hAnsi="Century Gothic" w:cs="Times New Roman" w:hint="cs"/>
          <w:sz w:val="28"/>
          <w:szCs w:val="28"/>
          <w:rtl/>
        </w:rPr>
        <w:t xml:space="preserve">كتابة </w:t>
      </w:r>
      <w:r w:rsidR="004F38A1">
        <w:rPr>
          <w:rFonts w:ascii="Century Gothic" w:hAnsi="Century Gothic" w:cs="Times New Roman" w:hint="cs"/>
          <w:sz w:val="28"/>
          <w:szCs w:val="28"/>
          <w:rtl/>
        </w:rPr>
        <w:t>الشتات في</w:t>
      </w:r>
      <w:r>
        <w:rPr>
          <w:rFonts w:ascii="Century Gothic" w:hAnsi="Century Gothic" w:cs="Times New Roman" w:hint="cs"/>
          <w:sz w:val="28"/>
          <w:szCs w:val="28"/>
          <w:rtl/>
        </w:rPr>
        <w:t xml:space="preserve"> بلاد الشمس المشرقة </w:t>
      </w:r>
    </w:p>
    <w:p w14:paraId="1554A593" w14:textId="6B60BE3C" w:rsidR="00A8667D" w:rsidRDefault="00A8667D" w:rsidP="00A8667D">
      <w:pPr>
        <w:bidi/>
        <w:spacing w:after="384" w:line="493" w:lineRule="atLeast"/>
        <w:jc w:val="center"/>
        <w:rPr>
          <w:rFonts w:ascii="Century Gothic" w:hAnsi="Century Gothic" w:cs="Times New Roman"/>
          <w:sz w:val="28"/>
          <w:szCs w:val="28"/>
          <w:rtl/>
        </w:rPr>
      </w:pPr>
    </w:p>
    <w:p w14:paraId="796EE8B9" w14:textId="662638D0" w:rsidR="00A8667D" w:rsidRDefault="00A8667D" w:rsidP="00A8667D">
      <w:pPr>
        <w:bidi/>
        <w:spacing w:after="384" w:line="493" w:lineRule="atLeast"/>
        <w:jc w:val="center"/>
        <w:rPr>
          <w:rFonts w:ascii="Century Gothic" w:hAnsi="Century Gothic" w:cs="Times New Roman"/>
          <w:sz w:val="28"/>
          <w:szCs w:val="28"/>
          <w:rtl/>
        </w:rPr>
      </w:pPr>
      <w:r w:rsidRPr="004F38A1">
        <w:rPr>
          <w:rFonts w:ascii="Century Gothic" w:hAnsi="Century Gothic" w:cs="Times New Roman"/>
          <w:sz w:val="28"/>
          <w:szCs w:val="28"/>
          <w:rtl/>
        </w:rPr>
        <w:t>في قصة مستوحاة من حياة</w:t>
      </w:r>
      <w:r w:rsidRPr="004F38A1">
        <w:rPr>
          <w:rFonts w:ascii="Century Gothic" w:hAnsi="Century Gothic" w:cs="Times New Roman" w:hint="cs"/>
          <w:sz w:val="28"/>
          <w:szCs w:val="28"/>
          <w:rtl/>
        </w:rPr>
        <w:t xml:space="preserve"> المهاجرين الباحثين عن النجاة في ارض </w:t>
      </w:r>
      <w:proofErr w:type="gramStart"/>
      <w:r w:rsidRPr="004F38A1">
        <w:rPr>
          <w:rFonts w:ascii="Century Gothic" w:hAnsi="Century Gothic" w:cs="Times New Roman" w:hint="cs"/>
          <w:sz w:val="28"/>
          <w:szCs w:val="28"/>
          <w:rtl/>
        </w:rPr>
        <w:t xml:space="preserve">الاحلام </w:t>
      </w:r>
      <w:r w:rsidRPr="004F38A1">
        <w:rPr>
          <w:rFonts w:ascii="Century Gothic" w:hAnsi="Century Gothic" w:cs="Times New Roman"/>
          <w:sz w:val="28"/>
          <w:szCs w:val="28"/>
          <w:rtl/>
        </w:rPr>
        <w:t>،</w:t>
      </w:r>
      <w:proofErr w:type="gramEnd"/>
      <w:r w:rsidRPr="004F38A1">
        <w:rPr>
          <w:rFonts w:ascii="Century Gothic" w:hAnsi="Century Gothic" w:cs="Times New Roman"/>
          <w:sz w:val="28"/>
          <w:szCs w:val="28"/>
          <w:rtl/>
        </w:rPr>
        <w:t xml:space="preserve"> تكتب </w:t>
      </w:r>
      <w:r w:rsidRPr="004F38A1">
        <w:rPr>
          <w:rFonts w:ascii="Century Gothic" w:hAnsi="Century Gothic" w:cs="Times New Roman" w:hint="cs"/>
          <w:sz w:val="28"/>
          <w:szCs w:val="28"/>
          <w:rtl/>
        </w:rPr>
        <w:t xml:space="preserve">ميرال الطحاوي </w:t>
      </w:r>
      <w:r w:rsidRPr="004F38A1">
        <w:rPr>
          <w:rFonts w:ascii="Century Gothic" w:hAnsi="Century Gothic" w:cs="Times New Roman"/>
          <w:sz w:val="28"/>
          <w:szCs w:val="28"/>
          <w:rtl/>
        </w:rPr>
        <w:t xml:space="preserve">رواية ملحمية عن </w:t>
      </w:r>
      <w:r w:rsidRPr="004F38A1">
        <w:rPr>
          <w:rFonts w:ascii="Century Gothic" w:hAnsi="Century Gothic" w:cs="Times New Roman" w:hint="cs"/>
          <w:sz w:val="28"/>
          <w:szCs w:val="28"/>
          <w:rtl/>
        </w:rPr>
        <w:t xml:space="preserve">عوالم المهمشين من النساء  عن الهجرة و  المتسللين والعمالة غير الشرعية في الغرب الأمريكي </w:t>
      </w:r>
      <w:r>
        <w:rPr>
          <w:rFonts w:ascii="Century Gothic" w:hAnsi="Century Gothic" w:cs="Times New Roman" w:hint="cs"/>
          <w:sz w:val="28"/>
          <w:szCs w:val="28"/>
          <w:rtl/>
        </w:rPr>
        <w:t xml:space="preserve"> </w:t>
      </w:r>
    </w:p>
    <w:p w14:paraId="72E29EFB" w14:textId="78C5FB32" w:rsidR="004F38A1" w:rsidRPr="004F38A1" w:rsidRDefault="004F38A1" w:rsidP="004F38A1">
      <w:pPr>
        <w:bidi/>
        <w:spacing w:after="384" w:line="493" w:lineRule="atLeast"/>
        <w:jc w:val="center"/>
        <w:rPr>
          <w:rFonts w:ascii="Century Gothic" w:hAnsi="Century Gothic" w:cs="Times New Roman"/>
          <w:sz w:val="28"/>
          <w:szCs w:val="28"/>
          <w:rtl/>
        </w:rPr>
      </w:pPr>
      <w:r>
        <w:rPr>
          <w:rFonts w:ascii="Century Gothic" w:hAnsi="Century Gothic" w:cs="Times New Roman" w:hint="cs"/>
          <w:sz w:val="28"/>
          <w:szCs w:val="28"/>
          <w:rtl/>
        </w:rPr>
        <w:t xml:space="preserve">استطاعت </w:t>
      </w:r>
      <w:r w:rsidR="0014401B">
        <w:rPr>
          <w:rFonts w:ascii="Century Gothic" w:hAnsi="Century Gothic" w:cs="Times New Roman" w:hint="cs"/>
          <w:sz w:val="28"/>
          <w:szCs w:val="28"/>
          <w:rtl/>
        </w:rPr>
        <w:t xml:space="preserve">الكاتبة </w:t>
      </w:r>
      <w:r w:rsidR="00A8667D">
        <w:rPr>
          <w:rFonts w:ascii="Century Gothic" w:hAnsi="Century Gothic" w:cs="Times New Roman" w:hint="cs"/>
          <w:sz w:val="28"/>
          <w:szCs w:val="28"/>
          <w:rtl/>
        </w:rPr>
        <w:t xml:space="preserve"> في  </w:t>
      </w:r>
      <w:r w:rsidR="00A8667D">
        <w:rPr>
          <w:rFonts w:ascii="Century Gothic" w:hAnsi="Century Gothic" w:cs="Times New Roman" w:hint="cs"/>
          <w:sz w:val="28"/>
          <w:szCs w:val="28"/>
          <w:rtl/>
        </w:rPr>
        <w:t xml:space="preserve">روايتها الجديدة " أيام الشمس المشرقة" </w:t>
      </w:r>
      <w:r w:rsidR="0014401B">
        <w:rPr>
          <w:rFonts w:ascii="Century Gothic" w:hAnsi="Century Gothic" w:cs="Times New Roman" w:hint="cs"/>
          <w:sz w:val="28"/>
          <w:szCs w:val="28"/>
          <w:rtl/>
        </w:rPr>
        <w:t xml:space="preserve"> </w:t>
      </w:r>
      <w:r>
        <w:rPr>
          <w:rFonts w:ascii="Century Gothic" w:hAnsi="Century Gothic" w:cs="Times New Roman" w:hint="cs"/>
          <w:sz w:val="28"/>
          <w:szCs w:val="28"/>
          <w:rtl/>
        </w:rPr>
        <w:t xml:space="preserve"> ان </w:t>
      </w:r>
      <w:r w:rsidR="00A8667D">
        <w:rPr>
          <w:rFonts w:ascii="Century Gothic" w:hAnsi="Century Gothic" w:cs="Times New Roman" w:hint="cs"/>
          <w:sz w:val="28"/>
          <w:szCs w:val="28"/>
          <w:rtl/>
        </w:rPr>
        <w:t xml:space="preserve">تؤكد مكانتها </w:t>
      </w:r>
      <w:r>
        <w:rPr>
          <w:rFonts w:ascii="Century Gothic" w:hAnsi="Century Gothic" w:cs="Times New Roman" w:hint="cs"/>
          <w:sz w:val="28"/>
          <w:szCs w:val="28"/>
          <w:rtl/>
        </w:rPr>
        <w:t xml:space="preserve"> </w:t>
      </w:r>
      <w:r w:rsidR="00A8667D">
        <w:rPr>
          <w:rFonts w:ascii="Century Gothic" w:hAnsi="Century Gothic" w:cs="Times New Roman" w:hint="cs"/>
          <w:sz w:val="28"/>
          <w:szCs w:val="28"/>
          <w:rtl/>
        </w:rPr>
        <w:t>ك</w:t>
      </w:r>
      <w:r w:rsidR="0014401B">
        <w:rPr>
          <w:rFonts w:ascii="Century Gothic" w:hAnsi="Century Gothic" w:cs="Times New Roman" w:hint="cs"/>
          <w:sz w:val="28"/>
          <w:szCs w:val="28"/>
          <w:rtl/>
        </w:rPr>
        <w:t xml:space="preserve">صوت </w:t>
      </w:r>
      <w:r w:rsidR="0014401B" w:rsidRPr="00EA34DF">
        <w:rPr>
          <w:rFonts w:ascii="Century Gothic" w:hAnsi="Century Gothic" w:cs="Times New Roman" w:hint="cs"/>
          <w:sz w:val="28"/>
          <w:szCs w:val="28"/>
          <w:rtl/>
        </w:rPr>
        <w:t>فريد</w:t>
      </w:r>
      <w:r w:rsidR="0014401B" w:rsidRPr="00EA34DF">
        <w:rPr>
          <w:rFonts w:ascii="Century Gothic" w:hAnsi="Century Gothic" w:cs="Times New Roman"/>
          <w:sz w:val="28"/>
          <w:szCs w:val="28"/>
          <w:rtl/>
        </w:rPr>
        <w:t xml:space="preserve"> </w:t>
      </w:r>
      <w:r>
        <w:rPr>
          <w:rFonts w:ascii="Century Gothic" w:hAnsi="Century Gothic" w:cs="Times New Roman" w:hint="cs"/>
          <w:sz w:val="28"/>
          <w:szCs w:val="28"/>
          <w:rtl/>
        </w:rPr>
        <w:t xml:space="preserve"> من </w:t>
      </w:r>
      <w:r>
        <w:rPr>
          <w:rFonts w:ascii="Century Gothic" w:hAnsi="Century Gothic" w:cs="Times New Roman" w:hint="eastAsia"/>
          <w:sz w:val="28"/>
          <w:szCs w:val="28"/>
          <w:rtl/>
        </w:rPr>
        <w:t>أصوات</w:t>
      </w:r>
      <w:r>
        <w:rPr>
          <w:rFonts w:ascii="Century Gothic" w:hAnsi="Century Gothic" w:cs="Times New Roman" w:hint="cs"/>
          <w:sz w:val="28"/>
          <w:szCs w:val="28"/>
          <w:rtl/>
        </w:rPr>
        <w:t xml:space="preserve"> </w:t>
      </w:r>
      <w:r w:rsidR="0014401B" w:rsidRPr="00EA34DF">
        <w:rPr>
          <w:rFonts w:ascii="Century Gothic" w:hAnsi="Century Gothic" w:cs="Times New Roman"/>
          <w:sz w:val="28"/>
          <w:szCs w:val="28"/>
          <w:rtl/>
        </w:rPr>
        <w:t>الكتابات ال</w:t>
      </w:r>
      <w:r>
        <w:rPr>
          <w:rFonts w:ascii="Century Gothic" w:hAnsi="Century Gothic" w:cs="Times New Roman" w:hint="cs"/>
          <w:sz w:val="28"/>
          <w:szCs w:val="28"/>
          <w:rtl/>
        </w:rPr>
        <w:t xml:space="preserve">عربية </w:t>
      </w:r>
      <w:r w:rsidR="0014401B">
        <w:rPr>
          <w:rFonts w:ascii="Century Gothic" w:hAnsi="Century Gothic" w:cs="Times New Roman" w:hint="cs"/>
          <w:sz w:val="28"/>
          <w:szCs w:val="28"/>
          <w:rtl/>
        </w:rPr>
        <w:t xml:space="preserve"> </w:t>
      </w:r>
      <w:r>
        <w:rPr>
          <w:rFonts w:ascii="Century Gothic" w:hAnsi="Century Gothic" w:cs="Times New Roman" w:hint="cs"/>
          <w:sz w:val="28"/>
          <w:szCs w:val="28"/>
          <w:rtl/>
        </w:rPr>
        <w:t xml:space="preserve">التي تناولت ادب </w:t>
      </w:r>
      <w:r w:rsidRPr="00EA34DF">
        <w:rPr>
          <w:rFonts w:ascii="Century Gothic" w:hAnsi="Century Gothic" w:cs="Times New Roman"/>
          <w:sz w:val="28"/>
          <w:szCs w:val="28"/>
          <w:rtl/>
        </w:rPr>
        <w:t>الشتات</w:t>
      </w:r>
      <w:r>
        <w:rPr>
          <w:rFonts w:ascii="Century Gothic" w:hAnsi="Century Gothic" w:cs="Times New Roman" w:hint="cs"/>
          <w:sz w:val="28"/>
          <w:szCs w:val="28"/>
          <w:rtl/>
        </w:rPr>
        <w:t xml:space="preserve"> العربي </w:t>
      </w:r>
      <w:r w:rsidRPr="00EA34DF">
        <w:rPr>
          <w:rFonts w:ascii="Century Gothic" w:hAnsi="Century Gothic" w:cs="Times New Roman"/>
          <w:sz w:val="28"/>
          <w:szCs w:val="28"/>
          <w:rtl/>
        </w:rPr>
        <w:t xml:space="preserve"> </w:t>
      </w:r>
      <w:r>
        <w:rPr>
          <w:rFonts w:ascii="Century Gothic" w:hAnsi="Century Gothic" w:cs="Times New Roman" w:hint="cs"/>
          <w:sz w:val="28"/>
          <w:szCs w:val="28"/>
          <w:rtl/>
        </w:rPr>
        <w:t xml:space="preserve">، ونجحت في </w:t>
      </w:r>
      <w:r w:rsidR="0014401B">
        <w:rPr>
          <w:rFonts w:ascii="Century Gothic" w:hAnsi="Century Gothic" w:cs="Times New Roman" w:hint="cs"/>
          <w:sz w:val="28"/>
          <w:szCs w:val="28"/>
          <w:rtl/>
        </w:rPr>
        <w:t xml:space="preserve"> التعبير عن </w:t>
      </w:r>
      <w:r w:rsidR="0014401B" w:rsidRPr="00EA34DF">
        <w:rPr>
          <w:rFonts w:ascii="Century Gothic" w:hAnsi="Century Gothic" w:cs="Times New Roman" w:hint="cs"/>
          <w:sz w:val="28"/>
          <w:szCs w:val="28"/>
          <w:rtl/>
        </w:rPr>
        <w:t>وجهة</w:t>
      </w:r>
      <w:r w:rsidR="0014401B" w:rsidRPr="00EA34DF">
        <w:rPr>
          <w:rFonts w:ascii="Century Gothic" w:hAnsi="Century Gothic" w:cs="Times New Roman"/>
          <w:sz w:val="28"/>
          <w:szCs w:val="28"/>
          <w:rtl/>
        </w:rPr>
        <w:t xml:space="preserve"> نظر مختلفة </w:t>
      </w:r>
      <w:r>
        <w:rPr>
          <w:rFonts w:ascii="Century Gothic" w:hAnsi="Century Gothic" w:cs="Times New Roman" w:hint="cs"/>
          <w:sz w:val="28"/>
          <w:szCs w:val="28"/>
          <w:rtl/>
        </w:rPr>
        <w:t xml:space="preserve"> عن </w:t>
      </w:r>
      <w:r w:rsidR="0014401B">
        <w:rPr>
          <w:rFonts w:ascii="Century Gothic" w:hAnsi="Century Gothic" w:cs="Times New Roman" w:hint="cs"/>
          <w:sz w:val="28"/>
          <w:szCs w:val="28"/>
          <w:rtl/>
        </w:rPr>
        <w:t>تجربة الاغتراب</w:t>
      </w:r>
      <w:r>
        <w:rPr>
          <w:rFonts w:ascii="Century Gothic" w:hAnsi="Century Gothic" w:cs="Times New Roman" w:hint="cs"/>
          <w:sz w:val="28"/>
          <w:szCs w:val="28"/>
          <w:rtl/>
        </w:rPr>
        <w:t xml:space="preserve"> </w:t>
      </w:r>
      <w:r w:rsidR="0014401B">
        <w:rPr>
          <w:rFonts w:ascii="Century Gothic" w:hAnsi="Century Gothic" w:cs="Times New Roman" w:hint="cs"/>
          <w:sz w:val="28"/>
          <w:szCs w:val="28"/>
          <w:rtl/>
        </w:rPr>
        <w:t>،</w:t>
      </w:r>
      <w:r w:rsidR="0014401B" w:rsidRPr="00EA34DF">
        <w:rPr>
          <w:rFonts w:ascii="Century Gothic" w:hAnsi="Century Gothic" w:cs="Times New Roman"/>
          <w:sz w:val="28"/>
          <w:szCs w:val="28"/>
          <w:rtl/>
        </w:rPr>
        <w:t xml:space="preserve"> </w:t>
      </w:r>
      <w:r>
        <w:rPr>
          <w:rFonts w:ascii="Century Gothic" w:hAnsi="Century Gothic" w:cs="Times New Roman" w:hint="cs"/>
          <w:sz w:val="28"/>
          <w:szCs w:val="28"/>
          <w:rtl/>
        </w:rPr>
        <w:t xml:space="preserve">نجحت </w:t>
      </w:r>
      <w:r w:rsidR="0014401B">
        <w:rPr>
          <w:rFonts w:ascii="Century Gothic" w:hAnsi="Century Gothic" w:cs="Times New Roman" w:hint="cs"/>
          <w:sz w:val="28"/>
          <w:szCs w:val="28"/>
          <w:rtl/>
        </w:rPr>
        <w:t>في توظيف</w:t>
      </w:r>
      <w:r w:rsidR="0014401B" w:rsidRPr="00EA34DF">
        <w:rPr>
          <w:rFonts w:ascii="Century Gothic" w:hAnsi="Century Gothic" w:cs="Times New Roman"/>
          <w:sz w:val="28"/>
          <w:szCs w:val="28"/>
          <w:rtl/>
        </w:rPr>
        <w:t xml:space="preserve"> الأساليب </w:t>
      </w:r>
      <w:r w:rsidR="0014401B">
        <w:rPr>
          <w:rFonts w:ascii="Century Gothic" w:hAnsi="Century Gothic" w:cs="Times New Roman" w:hint="cs"/>
          <w:sz w:val="28"/>
          <w:szCs w:val="28"/>
          <w:rtl/>
        </w:rPr>
        <w:t xml:space="preserve">والتقنيات الجمالية </w:t>
      </w:r>
      <w:r w:rsidR="0014401B" w:rsidRPr="00EA34DF">
        <w:rPr>
          <w:rFonts w:ascii="Century Gothic" w:hAnsi="Century Gothic" w:cs="Times New Roman"/>
          <w:sz w:val="28"/>
          <w:szCs w:val="28"/>
          <w:rtl/>
        </w:rPr>
        <w:t xml:space="preserve"> التي تستثمر في هذه التجربة لإنشاء </w:t>
      </w:r>
      <w:r>
        <w:rPr>
          <w:rFonts w:ascii="Century Gothic" w:hAnsi="Century Gothic" w:cs="Times New Roman" w:hint="cs"/>
          <w:sz w:val="28"/>
          <w:szCs w:val="28"/>
          <w:rtl/>
        </w:rPr>
        <w:t xml:space="preserve">عالم غرائبي ، عالم </w:t>
      </w:r>
      <w:r>
        <w:rPr>
          <w:rFonts w:hint="cs"/>
          <w:rtl/>
        </w:rPr>
        <w:t xml:space="preserve"> الشمس المشرقة   ، البلدة الصغيرة التي تقع رمزيا وجغرافيا في  قاع الغرب الأمريكي  ، مجرد بلدة حدودية تتم قريبا من سواحلها عمليات لانزال وتهريب العمال والمهاجرين غير الشرعيين  ومن حولها تتناثر  الجبال المترامية التي تحتضن سلاسل من المنتجعات الباذخة  التي يقطنها الأثرياء ، تجسد  الشمس المشرقة هذا  الهامش العشوائي المتخم بالعنف  ولجريمة  والرصاص الطائش حيث تتجول عصابات التهريب  لتسهيل  دخول المتسللين من العمال غير الشرعيين الذين يبحثون عن عمل يومي في حقول العنب المترامية  في أحضان الجبال ،   في هذا الجيب العرقي  وبين شوارع الشمس المشرقة  تتجول  شخصيات  الرواية بحثا عن النجاة من مطاردة الشرطة وعربات الترحيل وعصابات التهريب والرصاص الطائش  ، تعيش تلك الشخصيات الهامشية وغريبة الاطوار علي أمل النجاة فقط من الذكريات المؤلمة والحاضر البائس ،  نعم الخباز أحد تلك الشخصيات العديدة ، تعمل خادمة أو  عاملة  تنظيف البيوت ، ترغم احمد الوكيل علي الزواج منها لكنه يتركها و  يهرب  بعد زيجة  قصيرة ، تعيش نعم  لولديها اللذا</w:t>
      </w:r>
      <w:r>
        <w:rPr>
          <w:rFonts w:hint="eastAsia"/>
          <w:rtl/>
        </w:rPr>
        <w:t>ن</w:t>
      </w:r>
      <w:r>
        <w:rPr>
          <w:rFonts w:hint="cs"/>
          <w:rtl/>
        </w:rPr>
        <w:t xml:space="preserve"> يسقطا بدورهما سريعا ما بين  الرصاص الطائش والهرب ،ترسم  الرواية عالم نعم الخباز وصراعاتها  مع عدد من الشخصيات  مثل ميمي دونج المهاجرة الافريقية التي تحترف بيع بويضاتها لمصحات التخصيب ، وكريستال </w:t>
      </w:r>
      <w:proofErr w:type="spellStart"/>
      <w:r>
        <w:rPr>
          <w:rFonts w:hint="cs"/>
          <w:rtl/>
        </w:rPr>
        <w:t>وفاطيما</w:t>
      </w:r>
      <w:proofErr w:type="spellEnd"/>
      <w:r>
        <w:rPr>
          <w:rFonts w:hint="cs"/>
          <w:rtl/>
        </w:rPr>
        <w:t xml:space="preserve"> وغيرهن من ضحايا المنافي و العمل الشاق.</w:t>
      </w:r>
    </w:p>
    <w:p w14:paraId="74825452" w14:textId="5B5E4EBF" w:rsidR="004F38A1" w:rsidRPr="004F38A1" w:rsidRDefault="004F38A1" w:rsidP="004F38A1">
      <w:pPr>
        <w:bidi/>
        <w:spacing w:after="384" w:line="493" w:lineRule="atLeast"/>
        <w:jc w:val="center"/>
        <w:rPr>
          <w:rFonts w:ascii="Century Gothic" w:hAnsi="Century Gothic" w:cs="Times New Roman"/>
          <w:sz w:val="28"/>
          <w:szCs w:val="28"/>
          <w:rtl/>
        </w:rPr>
      </w:pPr>
      <w:r w:rsidRPr="004F38A1">
        <w:rPr>
          <w:rFonts w:ascii="Century Gothic" w:hAnsi="Century Gothic" w:cs="Times New Roman"/>
          <w:sz w:val="28"/>
          <w:szCs w:val="28"/>
          <w:rtl/>
        </w:rPr>
        <w:t>تبدأ الرواية</w:t>
      </w:r>
      <w:r w:rsidRPr="004F38A1">
        <w:rPr>
          <w:rFonts w:ascii="Century Gothic" w:hAnsi="Century Gothic" w:cs="Times New Roman" w:hint="cs"/>
          <w:sz w:val="28"/>
          <w:szCs w:val="28"/>
          <w:rtl/>
        </w:rPr>
        <w:t xml:space="preserve"> بانتحار </w:t>
      </w:r>
      <w:proofErr w:type="gramStart"/>
      <w:r w:rsidRPr="004F38A1">
        <w:rPr>
          <w:rFonts w:ascii="Century Gothic" w:hAnsi="Century Gothic" w:cs="Times New Roman" w:hint="cs"/>
          <w:sz w:val="28"/>
          <w:szCs w:val="28"/>
          <w:rtl/>
        </w:rPr>
        <w:t>جمال،  الشاب</w:t>
      </w:r>
      <w:proofErr w:type="gramEnd"/>
      <w:r w:rsidRPr="004F38A1">
        <w:rPr>
          <w:rFonts w:ascii="Century Gothic" w:hAnsi="Century Gothic" w:cs="Times New Roman" w:hint="cs"/>
          <w:sz w:val="28"/>
          <w:szCs w:val="28"/>
          <w:rtl/>
        </w:rPr>
        <w:t xml:space="preserve"> ممزق الهوية الناقم علي الحياة ابن نعم الخباز  البكر </w:t>
      </w:r>
      <w:r w:rsidRPr="004F38A1">
        <w:rPr>
          <w:rFonts w:ascii="Century Gothic" w:hAnsi="Century Gothic" w:cs="Times New Roman"/>
          <w:sz w:val="28"/>
          <w:szCs w:val="28"/>
          <w:rtl/>
        </w:rPr>
        <w:t xml:space="preserve"> وتنتهي مع </w:t>
      </w:r>
      <w:r w:rsidRPr="004F38A1">
        <w:rPr>
          <w:rFonts w:ascii="Century Gothic" w:hAnsi="Century Gothic" w:cs="Times New Roman" w:hint="cs"/>
          <w:sz w:val="28"/>
          <w:szCs w:val="28"/>
          <w:rtl/>
        </w:rPr>
        <w:t>انتحار ميمي دونج الفتاة الافريقية الناجية من مذبحة عرقية في بلادها جنوب النهر</w:t>
      </w:r>
      <w:r w:rsidRPr="004F38A1">
        <w:rPr>
          <w:rFonts w:ascii="Century Gothic" w:hAnsi="Century Gothic" w:cs="Times New Roman"/>
          <w:sz w:val="28"/>
          <w:szCs w:val="28"/>
          <w:rtl/>
        </w:rPr>
        <w:t>، و</w:t>
      </w:r>
      <w:r w:rsidRPr="004F38A1">
        <w:rPr>
          <w:rFonts w:ascii="Century Gothic" w:hAnsi="Century Gothic" w:cs="Times New Roman" w:hint="cs"/>
          <w:sz w:val="28"/>
          <w:szCs w:val="28"/>
          <w:rtl/>
        </w:rPr>
        <w:t xml:space="preserve"> ما بين  الحادث الأول </w:t>
      </w:r>
      <w:r w:rsidRPr="004F38A1">
        <w:rPr>
          <w:rFonts w:ascii="Century Gothic" w:hAnsi="Century Gothic" w:cs="Times New Roman" w:hint="cs"/>
          <w:sz w:val="28"/>
          <w:szCs w:val="28"/>
          <w:rtl/>
        </w:rPr>
        <w:lastRenderedPageBreak/>
        <w:t xml:space="preserve">والمشهد الأخير  يكشف السرد </w:t>
      </w:r>
      <w:r w:rsidR="00A8667D">
        <w:rPr>
          <w:rFonts w:ascii="Century Gothic" w:hAnsi="Century Gothic" w:cs="Times New Roman" w:hint="cs"/>
          <w:sz w:val="28"/>
          <w:szCs w:val="28"/>
          <w:rtl/>
        </w:rPr>
        <w:t>رحلة  نعم وسليم و احمد الوكيل وغيرهم من المهاجرين</w:t>
      </w:r>
      <w:r w:rsidRPr="004F38A1">
        <w:rPr>
          <w:rFonts w:ascii="Century Gothic" w:hAnsi="Century Gothic" w:cs="Times New Roman" w:hint="cs"/>
          <w:sz w:val="28"/>
          <w:szCs w:val="28"/>
          <w:rtl/>
        </w:rPr>
        <w:t xml:space="preserve"> الذين تركوا بلادهم </w:t>
      </w:r>
      <w:r w:rsidR="00A8667D">
        <w:rPr>
          <w:rFonts w:ascii="Century Gothic" w:hAnsi="Century Gothic" w:cs="Times New Roman" w:hint="cs"/>
          <w:sz w:val="28"/>
          <w:szCs w:val="28"/>
          <w:rtl/>
        </w:rPr>
        <w:t xml:space="preserve">هربا </w:t>
      </w:r>
      <w:r w:rsidRPr="004F38A1">
        <w:rPr>
          <w:rFonts w:ascii="Century Gothic" w:hAnsi="Century Gothic" w:cs="Times New Roman" w:hint="cs"/>
          <w:sz w:val="28"/>
          <w:szCs w:val="28"/>
          <w:rtl/>
        </w:rPr>
        <w:t xml:space="preserve"> </w:t>
      </w:r>
      <w:r w:rsidR="00A8667D">
        <w:rPr>
          <w:rFonts w:ascii="Century Gothic" w:hAnsi="Century Gothic" w:cs="Times New Roman" w:hint="cs"/>
          <w:sz w:val="28"/>
          <w:szCs w:val="28"/>
          <w:rtl/>
        </w:rPr>
        <w:t xml:space="preserve"> من الماضي </w:t>
      </w:r>
      <w:r w:rsidRPr="004F38A1">
        <w:rPr>
          <w:rFonts w:ascii="Century Gothic" w:hAnsi="Century Gothic" w:cs="Times New Roman" w:hint="cs"/>
          <w:sz w:val="28"/>
          <w:szCs w:val="28"/>
          <w:rtl/>
        </w:rPr>
        <w:t>، لكن شاطئ النجاة لم يكن سوي شرك استعبادي  جديد.</w:t>
      </w:r>
    </w:p>
    <w:p w14:paraId="7107F04C" w14:textId="20E52C91" w:rsidR="004F38A1" w:rsidRPr="00A8667D" w:rsidRDefault="004F38A1" w:rsidP="00A8667D">
      <w:pPr>
        <w:bidi/>
        <w:spacing w:after="384" w:line="493" w:lineRule="atLeast"/>
        <w:jc w:val="center"/>
        <w:rPr>
          <w:rStyle w:val="FootnoteAnchor"/>
          <w:rFonts w:asciiTheme="majorBidi" w:hAnsiTheme="majorBidi" w:cstheme="majorBidi"/>
          <w:color w:val="000000"/>
          <w:sz w:val="36"/>
          <w:szCs w:val="36"/>
          <w:vertAlign w:val="baseline"/>
        </w:rPr>
      </w:pPr>
      <w:r>
        <w:rPr>
          <w:rFonts w:asciiTheme="majorBidi" w:hAnsiTheme="majorBidi" w:cstheme="majorBidi" w:hint="cs"/>
          <w:color w:val="000000"/>
          <w:sz w:val="36"/>
          <w:szCs w:val="36"/>
          <w:rtl/>
        </w:rPr>
        <w:t>نجحت الكتابة</w:t>
      </w:r>
      <w:r w:rsidRPr="0054640E">
        <w:rPr>
          <w:rFonts w:asciiTheme="majorBidi" w:hAnsiTheme="majorBidi" w:cstheme="majorBidi"/>
          <w:color w:val="000000"/>
          <w:sz w:val="36"/>
          <w:szCs w:val="36"/>
          <w:rtl/>
        </w:rPr>
        <w:t xml:space="preserve"> </w:t>
      </w:r>
      <w:r>
        <w:rPr>
          <w:rFonts w:asciiTheme="majorBidi" w:hAnsiTheme="majorBidi" w:cstheme="majorBidi" w:hint="cs"/>
          <w:color w:val="000000"/>
          <w:sz w:val="36"/>
          <w:szCs w:val="36"/>
          <w:rtl/>
        </w:rPr>
        <w:t xml:space="preserve"> في استثمار  فكرة  النجاة </w:t>
      </w:r>
      <w:r w:rsidR="00A8667D">
        <w:rPr>
          <w:rFonts w:asciiTheme="majorBidi" w:hAnsiTheme="majorBidi" w:cstheme="majorBidi" w:hint="cs"/>
          <w:color w:val="000000"/>
          <w:sz w:val="36"/>
          <w:szCs w:val="36"/>
          <w:rtl/>
        </w:rPr>
        <w:t xml:space="preserve"> </w:t>
      </w:r>
      <w:r>
        <w:rPr>
          <w:rFonts w:asciiTheme="majorBidi" w:hAnsiTheme="majorBidi" w:cstheme="majorBidi" w:hint="cs"/>
          <w:color w:val="000000"/>
          <w:sz w:val="36"/>
          <w:szCs w:val="36"/>
          <w:rtl/>
        </w:rPr>
        <w:t>أو</w:t>
      </w:r>
      <w:r w:rsidR="00A8667D">
        <w:rPr>
          <w:rFonts w:asciiTheme="majorBidi" w:hAnsiTheme="majorBidi" w:cstheme="majorBidi" w:hint="cs"/>
          <w:color w:val="000000"/>
          <w:sz w:val="36"/>
          <w:szCs w:val="36"/>
          <w:rtl/>
        </w:rPr>
        <w:t xml:space="preserve"> التوهم بأن </w:t>
      </w:r>
      <w:r>
        <w:rPr>
          <w:rFonts w:asciiTheme="majorBidi" w:hAnsiTheme="majorBidi" w:cstheme="majorBidi" w:hint="cs"/>
          <w:color w:val="000000"/>
          <w:sz w:val="36"/>
          <w:szCs w:val="36"/>
          <w:rtl/>
        </w:rPr>
        <w:t xml:space="preserve"> الوصول الي الضفة </w:t>
      </w:r>
      <w:r w:rsidRPr="00A8667D">
        <w:rPr>
          <w:rFonts w:asciiTheme="majorBidi" w:hAnsiTheme="majorBidi" w:cstheme="majorBidi" w:hint="cs"/>
          <w:color w:val="000000"/>
          <w:sz w:val="32"/>
          <w:szCs w:val="32"/>
          <w:rtl/>
        </w:rPr>
        <w:t xml:space="preserve">الأخرى من العالم </w:t>
      </w:r>
      <w:r w:rsidR="00A8667D">
        <w:rPr>
          <w:rFonts w:asciiTheme="majorBidi" w:hAnsiTheme="majorBidi" w:cstheme="majorBidi" w:hint="cs"/>
          <w:color w:val="000000"/>
          <w:sz w:val="32"/>
          <w:szCs w:val="32"/>
          <w:rtl/>
        </w:rPr>
        <w:t>هو ضفة  ال</w:t>
      </w:r>
      <w:r w:rsidRPr="00A8667D">
        <w:rPr>
          <w:rFonts w:asciiTheme="majorBidi" w:hAnsiTheme="majorBidi" w:cstheme="majorBidi" w:hint="cs"/>
          <w:color w:val="000000"/>
          <w:sz w:val="32"/>
          <w:szCs w:val="32"/>
          <w:rtl/>
        </w:rPr>
        <w:t xml:space="preserve">نجاة </w:t>
      </w:r>
      <w:r w:rsidR="00A8667D">
        <w:rPr>
          <w:rFonts w:asciiTheme="majorBidi" w:hAnsiTheme="majorBidi" w:cstheme="majorBidi" w:hint="cs"/>
          <w:color w:val="000000"/>
          <w:sz w:val="32"/>
          <w:szCs w:val="32"/>
          <w:rtl/>
        </w:rPr>
        <w:t xml:space="preserve">كما تصور البعض ، ورصدت كيف تبدد هذا  الوهم  كيف تحولت الحياة </w:t>
      </w:r>
      <w:r w:rsidR="00A8667D" w:rsidRPr="00A8667D">
        <w:rPr>
          <w:rFonts w:asciiTheme="majorBidi" w:hAnsiTheme="majorBidi" w:cstheme="majorBidi" w:hint="cs"/>
          <w:color w:val="000000"/>
          <w:sz w:val="32"/>
          <w:szCs w:val="32"/>
          <w:rtl/>
        </w:rPr>
        <w:t>اليومية  في هذا المنفي الاختياري</w:t>
      </w:r>
      <w:r w:rsidR="00A8667D">
        <w:rPr>
          <w:rFonts w:asciiTheme="majorBidi" w:hAnsiTheme="majorBidi" w:cstheme="majorBidi" w:hint="cs"/>
          <w:color w:val="000000"/>
          <w:sz w:val="32"/>
          <w:szCs w:val="32"/>
          <w:rtl/>
        </w:rPr>
        <w:t xml:space="preserve"> الي </w:t>
      </w:r>
      <w:r w:rsidR="00A8667D" w:rsidRPr="00A8667D">
        <w:rPr>
          <w:rFonts w:asciiTheme="majorBidi" w:hAnsiTheme="majorBidi" w:cstheme="majorBidi" w:hint="cs"/>
          <w:color w:val="000000"/>
          <w:sz w:val="32"/>
          <w:szCs w:val="32"/>
          <w:rtl/>
        </w:rPr>
        <w:t xml:space="preserve"> </w:t>
      </w:r>
      <w:r w:rsidR="00A8667D">
        <w:rPr>
          <w:rFonts w:asciiTheme="majorBidi" w:hAnsiTheme="majorBidi" w:cstheme="majorBidi" w:hint="cs"/>
          <w:color w:val="000000"/>
          <w:sz w:val="32"/>
          <w:szCs w:val="32"/>
          <w:rtl/>
        </w:rPr>
        <w:t xml:space="preserve">مجرد </w:t>
      </w:r>
      <w:r w:rsidR="00A8667D" w:rsidRPr="00A8667D">
        <w:rPr>
          <w:rFonts w:asciiTheme="majorBidi" w:hAnsiTheme="majorBidi" w:cstheme="majorBidi" w:hint="cs"/>
          <w:color w:val="000000"/>
          <w:sz w:val="32"/>
          <w:szCs w:val="32"/>
          <w:rtl/>
        </w:rPr>
        <w:t xml:space="preserve">محاولة متعسرة للنجاة من اشباح الماضي ثم </w:t>
      </w:r>
      <w:r w:rsidR="00A8667D">
        <w:rPr>
          <w:rFonts w:asciiTheme="majorBidi" w:hAnsiTheme="majorBidi" w:cstheme="majorBidi" w:hint="cs"/>
          <w:color w:val="000000"/>
          <w:sz w:val="32"/>
          <w:szCs w:val="32"/>
          <w:rtl/>
        </w:rPr>
        <w:t xml:space="preserve"> محاولة  ل</w:t>
      </w:r>
      <w:r w:rsidR="00A8667D" w:rsidRPr="00A8667D">
        <w:rPr>
          <w:rFonts w:asciiTheme="majorBidi" w:hAnsiTheme="majorBidi" w:cstheme="majorBidi" w:hint="cs"/>
          <w:color w:val="000000"/>
          <w:sz w:val="32"/>
          <w:szCs w:val="32"/>
          <w:rtl/>
        </w:rPr>
        <w:t>ل</w:t>
      </w:r>
      <w:r w:rsidR="00A8667D">
        <w:rPr>
          <w:rFonts w:asciiTheme="majorBidi" w:hAnsiTheme="majorBidi" w:cstheme="majorBidi" w:hint="cs"/>
          <w:color w:val="000000"/>
          <w:sz w:val="32"/>
          <w:szCs w:val="32"/>
          <w:rtl/>
        </w:rPr>
        <w:t xml:space="preserve">نجاة </w:t>
      </w:r>
      <w:r w:rsidR="00A8667D" w:rsidRPr="00A8667D">
        <w:rPr>
          <w:rFonts w:asciiTheme="majorBidi" w:hAnsiTheme="majorBidi" w:cstheme="majorBidi" w:hint="cs"/>
          <w:color w:val="000000"/>
          <w:sz w:val="32"/>
          <w:szCs w:val="32"/>
          <w:rtl/>
        </w:rPr>
        <w:t>من الواقع القاسي</w:t>
      </w:r>
      <w:r w:rsidR="00A8667D" w:rsidRPr="00A8667D">
        <w:rPr>
          <w:rFonts w:asciiTheme="majorBidi" w:hAnsiTheme="majorBidi" w:cstheme="majorBidi" w:hint="cs"/>
          <w:color w:val="000000"/>
          <w:sz w:val="32"/>
          <w:szCs w:val="32"/>
          <w:rtl/>
        </w:rPr>
        <w:t xml:space="preserve"> في ارض المهجر</w:t>
      </w:r>
      <w:r w:rsidR="00A8667D">
        <w:rPr>
          <w:rFonts w:asciiTheme="majorBidi" w:hAnsiTheme="majorBidi" w:cstheme="majorBidi" w:hint="cs"/>
          <w:color w:val="000000"/>
          <w:sz w:val="32"/>
          <w:szCs w:val="32"/>
          <w:rtl/>
        </w:rPr>
        <w:t xml:space="preserve">،  ثم </w:t>
      </w:r>
      <w:r w:rsidR="00A8667D" w:rsidRPr="00A8667D">
        <w:rPr>
          <w:rFonts w:asciiTheme="majorBidi" w:hAnsiTheme="majorBidi" w:cstheme="majorBidi" w:hint="cs"/>
          <w:color w:val="000000"/>
          <w:sz w:val="32"/>
          <w:szCs w:val="32"/>
          <w:rtl/>
        </w:rPr>
        <w:t xml:space="preserve"> بعد</w:t>
      </w:r>
      <w:r w:rsidR="00A8667D">
        <w:rPr>
          <w:rFonts w:asciiTheme="majorBidi" w:hAnsiTheme="majorBidi" w:cstheme="majorBidi" w:hint="cs"/>
          <w:color w:val="000000"/>
          <w:sz w:val="32"/>
          <w:szCs w:val="32"/>
          <w:rtl/>
        </w:rPr>
        <w:t xml:space="preserve"> عدة إخفاقات  يدرك</w:t>
      </w:r>
      <w:r w:rsidR="00A8667D" w:rsidRPr="00A8667D">
        <w:rPr>
          <w:rFonts w:asciiTheme="majorBidi" w:hAnsiTheme="majorBidi" w:cstheme="majorBidi" w:hint="cs"/>
          <w:color w:val="000000"/>
          <w:sz w:val="32"/>
          <w:szCs w:val="32"/>
          <w:rtl/>
        </w:rPr>
        <w:t xml:space="preserve"> </w:t>
      </w:r>
      <w:r w:rsidRPr="00A8667D">
        <w:rPr>
          <w:rFonts w:asciiTheme="majorBidi" w:hAnsiTheme="majorBidi" w:cstheme="majorBidi" w:hint="cs"/>
          <w:color w:val="000000"/>
          <w:sz w:val="32"/>
          <w:szCs w:val="32"/>
          <w:rtl/>
        </w:rPr>
        <w:t xml:space="preserve"> المهاجر </w:t>
      </w:r>
      <w:r w:rsidR="00A8667D">
        <w:rPr>
          <w:rFonts w:asciiTheme="majorBidi" w:hAnsiTheme="majorBidi" w:cstheme="majorBidi" w:hint="cs"/>
          <w:color w:val="000000"/>
          <w:sz w:val="32"/>
          <w:szCs w:val="32"/>
          <w:rtl/>
        </w:rPr>
        <w:t>أنه للأسف</w:t>
      </w:r>
      <w:r w:rsidR="00A8667D" w:rsidRPr="00A8667D">
        <w:rPr>
          <w:rFonts w:asciiTheme="majorBidi" w:hAnsiTheme="majorBidi" w:cstheme="majorBidi" w:hint="cs"/>
          <w:color w:val="000000"/>
          <w:sz w:val="32"/>
          <w:szCs w:val="32"/>
          <w:rtl/>
        </w:rPr>
        <w:t xml:space="preserve"> </w:t>
      </w:r>
      <w:r w:rsidRPr="00A8667D">
        <w:rPr>
          <w:rFonts w:asciiTheme="majorBidi" w:hAnsiTheme="majorBidi" w:cstheme="majorBidi" w:hint="cs"/>
          <w:color w:val="000000"/>
          <w:sz w:val="32"/>
          <w:szCs w:val="32"/>
          <w:rtl/>
        </w:rPr>
        <w:t xml:space="preserve">فرض عليه  قسريا </w:t>
      </w:r>
      <w:r w:rsidRPr="00A8667D">
        <w:rPr>
          <w:rFonts w:asciiTheme="majorBidi" w:hAnsiTheme="majorBidi" w:cstheme="majorBidi" w:hint="cs"/>
          <w:sz w:val="32"/>
          <w:szCs w:val="32"/>
          <w:rtl/>
        </w:rPr>
        <w:t xml:space="preserve"> "</w:t>
      </w:r>
      <w:r w:rsidRPr="00A8667D">
        <w:rPr>
          <w:rFonts w:asciiTheme="majorBidi" w:hAnsiTheme="majorBidi" w:cstheme="majorBidi"/>
          <w:sz w:val="32"/>
          <w:szCs w:val="32"/>
          <w:rtl/>
        </w:rPr>
        <w:t xml:space="preserve"> الإقامة في الهامش</w:t>
      </w:r>
      <w:r w:rsidRPr="00A8667D">
        <w:rPr>
          <w:rFonts w:asciiTheme="majorBidi" w:hAnsiTheme="majorBidi" w:cstheme="majorBidi" w:hint="cs"/>
          <w:sz w:val="32"/>
          <w:szCs w:val="32"/>
          <w:rtl/>
        </w:rPr>
        <w:t xml:space="preserve"> " ، سواء </w:t>
      </w:r>
      <w:r w:rsidR="00A8667D">
        <w:rPr>
          <w:rFonts w:asciiTheme="majorBidi" w:hAnsiTheme="majorBidi" w:cstheme="majorBidi" w:hint="cs"/>
          <w:sz w:val="32"/>
          <w:szCs w:val="32"/>
          <w:rtl/>
        </w:rPr>
        <w:t>أ</w:t>
      </w:r>
      <w:r w:rsidRPr="00A8667D">
        <w:rPr>
          <w:rFonts w:asciiTheme="majorBidi" w:hAnsiTheme="majorBidi" w:cstheme="majorBidi" w:hint="cs"/>
          <w:sz w:val="32"/>
          <w:szCs w:val="32"/>
          <w:rtl/>
        </w:rPr>
        <w:t xml:space="preserve">كان هذا الهامش ثقافيا أو اجتماعيا  ، </w:t>
      </w:r>
      <w:r w:rsidR="00A8667D" w:rsidRPr="00A8667D">
        <w:rPr>
          <w:rFonts w:asciiTheme="majorBidi" w:hAnsiTheme="majorBidi" w:cstheme="majorBidi" w:hint="cs"/>
          <w:sz w:val="32"/>
          <w:szCs w:val="32"/>
          <w:rtl/>
        </w:rPr>
        <w:t xml:space="preserve"> وأن عليه ان </w:t>
      </w:r>
      <w:r w:rsidRPr="00A8667D">
        <w:rPr>
          <w:rFonts w:asciiTheme="majorBidi" w:hAnsiTheme="majorBidi" w:cstheme="majorBidi" w:hint="cs"/>
          <w:sz w:val="32"/>
          <w:szCs w:val="32"/>
          <w:rtl/>
        </w:rPr>
        <w:t xml:space="preserve"> يعيش </w:t>
      </w:r>
      <w:r w:rsidR="00A8667D">
        <w:rPr>
          <w:rFonts w:asciiTheme="majorBidi" w:hAnsiTheme="majorBidi" w:cstheme="majorBidi" w:hint="cs"/>
          <w:sz w:val="32"/>
          <w:szCs w:val="32"/>
          <w:rtl/>
        </w:rPr>
        <w:t xml:space="preserve"> بقية حياته </w:t>
      </w:r>
      <w:r w:rsidRPr="00A8667D">
        <w:rPr>
          <w:rFonts w:asciiTheme="majorBidi" w:hAnsiTheme="majorBidi" w:cstheme="majorBidi" w:hint="cs"/>
          <w:sz w:val="32"/>
          <w:szCs w:val="32"/>
          <w:rtl/>
        </w:rPr>
        <w:t xml:space="preserve"> مغيب</w:t>
      </w:r>
      <w:r w:rsidR="00A8667D">
        <w:rPr>
          <w:rFonts w:asciiTheme="majorBidi" w:hAnsiTheme="majorBidi" w:cstheme="majorBidi" w:hint="cs"/>
          <w:sz w:val="32"/>
          <w:szCs w:val="32"/>
          <w:rtl/>
        </w:rPr>
        <w:t>ا</w:t>
      </w:r>
      <w:r w:rsidRPr="00A8667D">
        <w:rPr>
          <w:rFonts w:asciiTheme="majorBidi" w:hAnsiTheme="majorBidi" w:cstheme="majorBidi" w:hint="cs"/>
          <w:sz w:val="32"/>
          <w:szCs w:val="32"/>
          <w:rtl/>
        </w:rPr>
        <w:t xml:space="preserve"> وغائب</w:t>
      </w:r>
      <w:r w:rsidR="00A8667D">
        <w:rPr>
          <w:rFonts w:asciiTheme="majorBidi" w:hAnsiTheme="majorBidi" w:cstheme="majorBidi" w:hint="cs"/>
          <w:sz w:val="32"/>
          <w:szCs w:val="32"/>
          <w:rtl/>
        </w:rPr>
        <w:t>ا</w:t>
      </w:r>
      <w:r w:rsidRPr="00A8667D">
        <w:rPr>
          <w:rFonts w:asciiTheme="majorBidi" w:hAnsiTheme="majorBidi" w:cstheme="majorBidi" w:hint="cs"/>
          <w:sz w:val="32"/>
          <w:szCs w:val="32"/>
          <w:rtl/>
        </w:rPr>
        <w:t xml:space="preserve"> ومهمش</w:t>
      </w:r>
      <w:r w:rsidR="00A8667D">
        <w:rPr>
          <w:rFonts w:asciiTheme="majorBidi" w:hAnsiTheme="majorBidi" w:cstheme="majorBidi" w:hint="cs"/>
          <w:sz w:val="32"/>
          <w:szCs w:val="32"/>
          <w:rtl/>
        </w:rPr>
        <w:t xml:space="preserve">ا ابديا </w:t>
      </w:r>
      <w:r w:rsidRPr="00A8667D">
        <w:rPr>
          <w:rFonts w:asciiTheme="majorBidi" w:hAnsiTheme="majorBidi" w:cstheme="majorBidi" w:hint="cs"/>
          <w:sz w:val="32"/>
          <w:szCs w:val="32"/>
          <w:rtl/>
        </w:rPr>
        <w:t xml:space="preserve"> بحكم لونه وعرقه ولغته وثقافته  في الوطن الاختياري الجديد  وبالتالي</w:t>
      </w:r>
      <w:r w:rsidR="00A8667D">
        <w:rPr>
          <w:rFonts w:asciiTheme="majorBidi" w:hAnsiTheme="majorBidi" w:cstheme="majorBidi" w:hint="cs"/>
          <w:sz w:val="32"/>
          <w:szCs w:val="32"/>
          <w:rtl/>
        </w:rPr>
        <w:t xml:space="preserve"> كتب عليه أن </w:t>
      </w:r>
      <w:r w:rsidRPr="00A8667D">
        <w:rPr>
          <w:rFonts w:asciiTheme="majorBidi" w:hAnsiTheme="majorBidi" w:cstheme="majorBidi" w:hint="cs"/>
          <w:sz w:val="32"/>
          <w:szCs w:val="32"/>
          <w:rtl/>
        </w:rPr>
        <w:t xml:space="preserve"> يعيش غربة </w:t>
      </w:r>
      <w:r w:rsidRPr="00A8667D">
        <w:rPr>
          <w:rFonts w:asciiTheme="majorBidi" w:hAnsiTheme="majorBidi" w:cstheme="majorBidi"/>
          <w:sz w:val="32"/>
          <w:szCs w:val="32"/>
          <w:rtl/>
        </w:rPr>
        <w:t xml:space="preserve"> مستمرة لا يمكن </w:t>
      </w:r>
      <w:r w:rsidR="00A8667D">
        <w:rPr>
          <w:rFonts w:asciiTheme="majorBidi" w:hAnsiTheme="majorBidi" w:cstheme="majorBidi" w:hint="cs"/>
          <w:sz w:val="32"/>
          <w:szCs w:val="32"/>
          <w:rtl/>
        </w:rPr>
        <w:t xml:space="preserve"> قبولها ولا </w:t>
      </w:r>
      <w:r w:rsidRPr="00A8667D">
        <w:rPr>
          <w:rFonts w:asciiTheme="majorBidi" w:hAnsiTheme="majorBidi" w:cstheme="majorBidi"/>
          <w:sz w:val="32"/>
          <w:szCs w:val="32"/>
          <w:rtl/>
        </w:rPr>
        <w:t xml:space="preserve">التآلف معها </w:t>
      </w:r>
      <w:r w:rsidR="00A8667D" w:rsidRPr="00A8667D">
        <w:rPr>
          <w:rFonts w:asciiTheme="majorBidi" w:hAnsiTheme="majorBidi" w:cstheme="majorBidi" w:hint="cs"/>
          <w:sz w:val="32"/>
          <w:szCs w:val="32"/>
          <w:rtl/>
        </w:rPr>
        <w:t>.</w:t>
      </w:r>
    </w:p>
    <w:p w14:paraId="09D85B7A" w14:textId="4C3A0626" w:rsidR="008D7959" w:rsidRPr="004F38A1" w:rsidRDefault="008D7959" w:rsidP="008D7959">
      <w:pPr>
        <w:spacing w:after="384"/>
        <w:rPr>
          <w:sz w:val="28"/>
          <w:szCs w:val="28"/>
          <w:rtl/>
        </w:rPr>
      </w:pPr>
    </w:p>
    <w:p w14:paraId="359B11FB" w14:textId="77149D1B" w:rsidR="008D7959" w:rsidRPr="004F38A1" w:rsidRDefault="008D7959" w:rsidP="008D7959">
      <w:pPr>
        <w:spacing w:after="384"/>
        <w:rPr>
          <w:sz w:val="28"/>
          <w:szCs w:val="28"/>
          <w:rtl/>
        </w:rPr>
      </w:pPr>
      <w:r w:rsidRPr="004F38A1">
        <w:rPr>
          <w:rFonts w:hint="cs"/>
          <w:sz w:val="28"/>
          <w:szCs w:val="28"/>
          <w:rtl/>
        </w:rPr>
        <w:t xml:space="preserve">ميرال الطحاوي كاتبة </w:t>
      </w:r>
      <w:proofErr w:type="gramStart"/>
      <w:r w:rsidRPr="004F38A1">
        <w:rPr>
          <w:rFonts w:hint="cs"/>
          <w:sz w:val="28"/>
          <w:szCs w:val="28"/>
          <w:rtl/>
        </w:rPr>
        <w:t>مصرية  ،</w:t>
      </w:r>
      <w:proofErr w:type="gramEnd"/>
      <w:r w:rsidRPr="004F38A1">
        <w:rPr>
          <w:rFonts w:hint="cs"/>
          <w:sz w:val="28"/>
          <w:szCs w:val="28"/>
          <w:rtl/>
        </w:rPr>
        <w:t xml:space="preserve"> تعيش الطحاوي منذ خمسة عشر عاما في  المهجر الأمريكي  تعمل كأستاذ للأدب العربي الحديث و المقارن في جامعة اريزونا  وتشرف أيضا  علي برنامج الكتابة الإبداعية في الجامعة  نفسها ، تقوم حاليا   بالتدريس في الامريكية بالقاهرة حيث تعمل كأستاذ زائر .</w:t>
      </w:r>
    </w:p>
    <w:p w14:paraId="4E6B79EA" w14:textId="0FE09404" w:rsidR="008D7959" w:rsidRDefault="008D7959" w:rsidP="008D7959">
      <w:pPr>
        <w:spacing w:after="384"/>
        <w:rPr>
          <w:rtl/>
        </w:rPr>
      </w:pPr>
      <w:r>
        <w:rPr>
          <w:rFonts w:hint="cs"/>
          <w:rtl/>
        </w:rPr>
        <w:t xml:space="preserve">  </w:t>
      </w:r>
    </w:p>
    <w:sectPr w:rsidR="008D7959" w:rsidSect="004E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14401B"/>
    <w:rsid w:val="001F43B4"/>
    <w:rsid w:val="003B1FC2"/>
    <w:rsid w:val="004E13D1"/>
    <w:rsid w:val="004F38A1"/>
    <w:rsid w:val="00655A8A"/>
    <w:rsid w:val="008D7959"/>
    <w:rsid w:val="00A8667D"/>
    <w:rsid w:val="00AA5444"/>
    <w:rsid w:val="00BF4B89"/>
    <w:rsid w:val="00D324FA"/>
    <w:rsid w:val="00E51AF3"/>
    <w:rsid w:val="00EF5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D1160CF"/>
  <w15:chartTrackingRefBased/>
  <w15:docId w15:val="{E977024F-8A37-BB49-A214-8992CA1C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Lines="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5A8A"/>
    <w:pPr>
      <w:spacing w:before="100" w:beforeAutospacing="1" w:afterLines="0" w:after="100" w:afterAutospacing="1"/>
    </w:pPr>
    <w:rPr>
      <w:rFonts w:ascii="Times New Roman" w:eastAsia="Times New Roman" w:hAnsi="Times New Roman" w:cs="Times New Roman"/>
    </w:rPr>
  </w:style>
  <w:style w:type="character" w:customStyle="1" w:styleId="FootnoteAnchor">
    <w:name w:val="Footnote Anchor"/>
    <w:rsid w:val="004F38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301">
      <w:bodyDiv w:val="1"/>
      <w:marLeft w:val="0"/>
      <w:marRight w:val="0"/>
      <w:marTop w:val="0"/>
      <w:marBottom w:val="0"/>
      <w:divBdr>
        <w:top w:val="none" w:sz="0" w:space="0" w:color="auto"/>
        <w:left w:val="none" w:sz="0" w:space="0" w:color="auto"/>
        <w:bottom w:val="none" w:sz="0" w:space="0" w:color="auto"/>
        <w:right w:val="none" w:sz="0" w:space="0" w:color="auto"/>
      </w:divBdr>
    </w:div>
    <w:div w:id="1640113861">
      <w:bodyDiv w:val="1"/>
      <w:marLeft w:val="0"/>
      <w:marRight w:val="0"/>
      <w:marTop w:val="0"/>
      <w:marBottom w:val="0"/>
      <w:divBdr>
        <w:top w:val="none" w:sz="0" w:space="0" w:color="auto"/>
        <w:left w:val="none" w:sz="0" w:space="0" w:color="auto"/>
        <w:bottom w:val="none" w:sz="0" w:space="0" w:color="auto"/>
        <w:right w:val="none" w:sz="0" w:space="0" w:color="auto"/>
      </w:divBdr>
      <w:divsChild>
        <w:div w:id="2045397973">
          <w:marLeft w:val="0"/>
          <w:marRight w:val="0"/>
          <w:marTop w:val="120"/>
          <w:marBottom w:val="0"/>
          <w:divBdr>
            <w:top w:val="none" w:sz="0" w:space="0" w:color="auto"/>
            <w:left w:val="none" w:sz="0" w:space="0" w:color="auto"/>
            <w:bottom w:val="none" w:sz="0" w:space="0" w:color="auto"/>
            <w:right w:val="none" w:sz="0" w:space="0" w:color="auto"/>
          </w:divBdr>
          <w:divsChild>
            <w:div w:id="1990282178">
              <w:marLeft w:val="0"/>
              <w:marRight w:val="0"/>
              <w:marTop w:val="0"/>
              <w:marBottom w:val="0"/>
              <w:divBdr>
                <w:top w:val="none" w:sz="0" w:space="0" w:color="auto"/>
                <w:left w:val="none" w:sz="0" w:space="0" w:color="auto"/>
                <w:bottom w:val="none" w:sz="0" w:space="0" w:color="auto"/>
                <w:right w:val="none" w:sz="0" w:space="0" w:color="auto"/>
              </w:divBdr>
            </w:div>
          </w:divsChild>
        </w:div>
        <w:div w:id="1494833017">
          <w:marLeft w:val="0"/>
          <w:marRight w:val="0"/>
          <w:marTop w:val="120"/>
          <w:marBottom w:val="0"/>
          <w:divBdr>
            <w:top w:val="none" w:sz="0" w:space="0" w:color="auto"/>
            <w:left w:val="none" w:sz="0" w:space="0" w:color="auto"/>
            <w:bottom w:val="none" w:sz="0" w:space="0" w:color="auto"/>
            <w:right w:val="none" w:sz="0" w:space="0" w:color="auto"/>
          </w:divBdr>
          <w:divsChild>
            <w:div w:id="9733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 Mahgoub</dc:creator>
  <cp:keywords/>
  <dc:description/>
  <cp:lastModifiedBy>Miral Mahgoub</cp:lastModifiedBy>
  <cp:revision>9</cp:revision>
  <dcterms:created xsi:type="dcterms:W3CDTF">2022-04-27T13:43:00Z</dcterms:created>
  <dcterms:modified xsi:type="dcterms:W3CDTF">2022-05-16T14:39:00Z</dcterms:modified>
</cp:coreProperties>
</file>